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B4" w:rsidRDefault="005149B4" w:rsidP="00BC6FED">
      <w:pPr>
        <w:rPr>
          <w:b/>
          <w:bCs/>
          <w:i/>
          <w:iCs/>
          <w:sz w:val="32"/>
          <w:szCs w:val="32"/>
        </w:rPr>
      </w:pPr>
    </w:p>
    <w:p w:rsidR="001638C2" w:rsidRDefault="00913702" w:rsidP="00F9787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outlineLvl w:val="0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APPEL À COMMUNICATION</w:t>
      </w:r>
      <w:r w:rsidR="00F85A3B"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5149B4" w:rsidRDefault="00F85A3B" w:rsidP="00F9787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POSTER</w:t>
      </w:r>
      <w:r w:rsidR="00AA607C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1638C2">
        <w:rPr>
          <w:rFonts w:ascii="Times New Roman" w:hAnsi="Times New Roman"/>
          <w:b/>
          <w:bCs/>
          <w:sz w:val="44"/>
          <w:szCs w:val="44"/>
        </w:rPr>
        <w:t xml:space="preserve">SCIENTIFIQUE </w:t>
      </w:r>
      <w:r w:rsidR="00AA607C">
        <w:rPr>
          <w:rFonts w:ascii="Times New Roman" w:hAnsi="Times New Roman"/>
          <w:b/>
          <w:bCs/>
          <w:sz w:val="44"/>
          <w:szCs w:val="44"/>
        </w:rPr>
        <w:t>201</w:t>
      </w:r>
      <w:r w:rsidR="00880277">
        <w:rPr>
          <w:rFonts w:ascii="Times New Roman" w:hAnsi="Times New Roman"/>
          <w:b/>
          <w:bCs/>
          <w:sz w:val="44"/>
          <w:szCs w:val="44"/>
        </w:rPr>
        <w:t>9</w:t>
      </w:r>
    </w:p>
    <w:p w:rsidR="00F85A3B" w:rsidRDefault="00F85A3B" w:rsidP="00BC6FE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AA607C" w:rsidRDefault="00AA607C" w:rsidP="00BC6FE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AA607C" w:rsidRDefault="00AA607C" w:rsidP="00BC6FE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AA607C" w:rsidRDefault="00AA607C" w:rsidP="00BC6FE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D37DE8" w:rsidRDefault="00AA60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Journées Nationales d’Etudes des Puéricultrices</w:t>
      </w:r>
    </w:p>
    <w:p w:rsidR="00880277" w:rsidRDefault="008802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Bordeaux</w:t>
      </w:r>
    </w:p>
    <w:p w:rsidR="00AA607C" w:rsidRDefault="0088027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/>
          <w:b/>
          <w:bCs/>
          <w:i/>
          <w:iCs/>
          <w:sz w:val="44"/>
          <w:szCs w:val="44"/>
        </w:rPr>
        <w:t>12, 13</w:t>
      </w:r>
      <w:r>
        <w:rPr>
          <w:rFonts w:ascii="Times New Roman" w:hAnsi="Times New Roman"/>
          <w:b/>
          <w:bCs/>
          <w:i/>
          <w:iCs/>
          <w:sz w:val="44"/>
          <w:szCs w:val="44"/>
          <w:vertAlign w:val="superscript"/>
        </w:rPr>
        <w:t xml:space="preserve"> </w:t>
      </w:r>
      <w:r>
        <w:rPr>
          <w:rFonts w:ascii="Times New Roman" w:hAnsi="Times New Roman"/>
          <w:b/>
          <w:bCs/>
          <w:i/>
          <w:iCs/>
          <w:sz w:val="44"/>
          <w:szCs w:val="44"/>
        </w:rPr>
        <w:t>et 14 J</w:t>
      </w:r>
      <w:r w:rsidR="00AA607C">
        <w:rPr>
          <w:rFonts w:ascii="Times New Roman" w:hAnsi="Times New Roman"/>
          <w:b/>
          <w:bCs/>
          <w:i/>
          <w:iCs/>
          <w:sz w:val="44"/>
          <w:szCs w:val="44"/>
        </w:rPr>
        <w:t xml:space="preserve">uin </w:t>
      </w:r>
      <w:r w:rsidR="001C2F62">
        <w:rPr>
          <w:rFonts w:ascii="Times New Roman" w:hAnsi="Times New Roman"/>
          <w:b/>
          <w:bCs/>
          <w:i/>
          <w:iCs/>
          <w:sz w:val="44"/>
          <w:szCs w:val="44"/>
        </w:rPr>
        <w:t>2019</w:t>
      </w:r>
    </w:p>
    <w:p w:rsidR="00AA607C" w:rsidRDefault="00AA60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AA607C" w:rsidRDefault="00AA60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AA607C" w:rsidRDefault="00AA607C" w:rsidP="0038519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BC6FED" w:rsidRDefault="00BC6FED" w:rsidP="00BC6FE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Cs/>
          <w:sz w:val="36"/>
          <w:szCs w:val="44"/>
        </w:rPr>
      </w:pPr>
    </w:p>
    <w:p w:rsidR="00BC6FED" w:rsidRDefault="00BC6FED" w:rsidP="00BC6FE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Cs/>
          <w:sz w:val="36"/>
          <w:szCs w:val="44"/>
        </w:rPr>
      </w:pPr>
      <w:r w:rsidRPr="00BC6FED">
        <w:rPr>
          <w:rFonts w:ascii="Times New Roman" w:hAnsi="Times New Roman"/>
          <w:b/>
          <w:bCs/>
          <w:iCs/>
          <w:sz w:val="36"/>
          <w:szCs w:val="44"/>
        </w:rPr>
        <w:t>Association Nationale des Puéricultrices(teurs) Diplômé(e)s et des Etudiants</w:t>
      </w:r>
      <w:r>
        <w:rPr>
          <w:rFonts w:ascii="Times New Roman" w:hAnsi="Times New Roman"/>
          <w:b/>
          <w:bCs/>
          <w:iCs/>
          <w:sz w:val="36"/>
          <w:szCs w:val="44"/>
        </w:rPr>
        <w:t> (</w:t>
      </w:r>
      <w:r w:rsidR="00D37DE8" w:rsidRPr="00D37DE8">
        <w:rPr>
          <w:rFonts w:ascii="Times New Roman" w:hAnsi="Times New Roman"/>
          <w:b/>
          <w:bCs/>
          <w:iCs/>
          <w:sz w:val="36"/>
          <w:szCs w:val="44"/>
        </w:rPr>
        <w:t>ANPDE</w:t>
      </w:r>
      <w:r>
        <w:rPr>
          <w:rFonts w:ascii="Times New Roman" w:hAnsi="Times New Roman"/>
          <w:b/>
          <w:bCs/>
          <w:iCs/>
          <w:sz w:val="36"/>
          <w:szCs w:val="44"/>
        </w:rPr>
        <w:t>)</w:t>
      </w:r>
    </w:p>
    <w:p w:rsidR="00BC6FED" w:rsidRDefault="00D37DE8" w:rsidP="00BC6FE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Cs/>
          <w:sz w:val="36"/>
          <w:szCs w:val="44"/>
        </w:rPr>
      </w:pPr>
      <w:r w:rsidRPr="00D37DE8">
        <w:rPr>
          <w:rFonts w:ascii="Times New Roman" w:hAnsi="Times New Roman"/>
          <w:b/>
          <w:bCs/>
          <w:iCs/>
          <w:sz w:val="36"/>
          <w:szCs w:val="44"/>
        </w:rPr>
        <w:t>132 avenue du Général Leclerc – 75014 Paris</w:t>
      </w:r>
    </w:p>
    <w:p w:rsidR="00BC6FED" w:rsidRDefault="00D37DE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D37DE8">
        <w:rPr>
          <w:rFonts w:ascii="Times New Roman" w:hAnsi="Times New Roman"/>
          <w:b/>
          <w:bCs/>
          <w:iCs/>
          <w:sz w:val="36"/>
          <w:szCs w:val="44"/>
        </w:rPr>
        <w:t xml:space="preserve"> </w:t>
      </w:r>
    </w:p>
    <w:p w:rsidR="00FF16BD" w:rsidRDefault="00BC6FED" w:rsidP="00FF16B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>
            <wp:extent cx="3226435" cy="13741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825" cy="1374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F16BD" w:rsidRDefault="00FF16B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</w:p>
    <w:p w:rsidR="00FF16BD" w:rsidRPr="00385192" w:rsidRDefault="00FF16BD" w:rsidP="00FF16B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44"/>
          <w:szCs w:val="44"/>
          <w:u w:color="4F81BD" w:themeColor="accent1"/>
          <w:lang w:val="fr-CA"/>
        </w:rPr>
      </w:pPr>
      <w:bookmarkStart w:id="0" w:name="_Hlk516523423"/>
      <w:r w:rsidRPr="00385192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44"/>
          <w:szCs w:val="44"/>
          <w:u w:color="4F81BD" w:themeColor="accent1"/>
          <w:lang w:val="fr-CA"/>
        </w:rPr>
        <w:t xml:space="preserve">Envoyer votre candidature </w:t>
      </w:r>
    </w:p>
    <w:p w:rsidR="00FF16BD" w:rsidRPr="00385192" w:rsidRDefault="00FF16BD" w:rsidP="00FF16B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44"/>
          <w:szCs w:val="44"/>
          <w:u w:color="4F81BD" w:themeColor="accent1"/>
          <w:lang w:val="fr-CA"/>
        </w:rPr>
      </w:pPr>
      <w:r w:rsidRPr="00385192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44"/>
          <w:szCs w:val="44"/>
          <w:u w:color="4F81BD" w:themeColor="accent1"/>
          <w:lang w:val="fr-CA"/>
        </w:rPr>
        <w:t xml:space="preserve">Avant le 15 février 2019 à :   </w:t>
      </w:r>
    </w:p>
    <w:p w:rsidR="00FF16BD" w:rsidRPr="00385192" w:rsidRDefault="00FF16BD" w:rsidP="00FF16B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44"/>
          <w:szCs w:val="44"/>
          <w:u w:val="single" w:color="4F81BD" w:themeColor="accent1"/>
          <w:lang w:val="fr-CA"/>
        </w:rPr>
      </w:pPr>
      <w:r w:rsidRPr="00385192">
        <w:rPr>
          <w:rFonts w:ascii="Times New Roman" w:eastAsia="Times New Roman" w:hAnsi="Times New Roman" w:cs="Times New Roman"/>
          <w:b/>
          <w:bCs/>
          <w:iCs/>
          <w:color w:val="4F81BD" w:themeColor="accent1"/>
          <w:sz w:val="44"/>
          <w:szCs w:val="44"/>
          <w:u w:val="single" w:color="4F81BD" w:themeColor="accent1"/>
          <w:lang w:val="fr-CA"/>
        </w:rPr>
        <w:t>conseil-scientifique@anpde.asso.fr</w:t>
      </w:r>
    </w:p>
    <w:bookmarkEnd w:id="0"/>
    <w:p w:rsidR="00D37DE8" w:rsidRPr="00385192" w:rsidRDefault="00D37DE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 w:themeColor="accent1"/>
          <w:sz w:val="44"/>
          <w:szCs w:val="44"/>
          <w:u w:color="4F81BD" w:themeColor="accent1"/>
        </w:rPr>
      </w:pPr>
    </w:p>
    <w:p w:rsidR="00FF16BD" w:rsidRDefault="00FF16B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</w:p>
    <w:p w:rsidR="00FF16BD" w:rsidRDefault="00FF16B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</w:p>
    <w:p w:rsidR="005149B4" w:rsidRDefault="005149B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</w:pPr>
    </w:p>
    <w:p w:rsidR="005149B4" w:rsidRDefault="005149B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9B4" w:rsidRDefault="005149B4">
      <w:pPr>
        <w:sectPr w:rsidR="005149B4">
          <w:headerReference w:type="default" r:id="rId9"/>
          <w:footerReference w:type="even" r:id="rId10"/>
          <w:footerReference w:type="default" r:id="rId11"/>
          <w:pgSz w:w="11900" w:h="16840"/>
          <w:pgMar w:top="851" w:right="1134" w:bottom="851" w:left="1134" w:header="170" w:footer="170" w:gutter="0"/>
          <w:cols w:space="720"/>
        </w:sectPr>
      </w:pPr>
    </w:p>
    <w:p w:rsidR="00AC778B" w:rsidRDefault="00913702" w:rsidP="00F9787D">
      <w:pPr>
        <w:widowControl w:val="0"/>
        <w:tabs>
          <w:tab w:val="left" w:pos="813"/>
          <w:tab w:val="center" w:pos="4819"/>
        </w:tabs>
        <w:spacing w:after="240"/>
        <w:jc w:val="lef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-652779</wp:posOffset>
            </wp:positionV>
            <wp:extent cx="914400" cy="407035"/>
            <wp:effectExtent l="0" t="0" r="0" b="0"/>
            <wp:wrapThrough wrapText="bothSides" distL="57150" distR="57150">
              <wp:wrapPolygon edited="1">
                <wp:start x="33" y="75"/>
                <wp:lineTo x="21600" y="75"/>
                <wp:lineTo x="21600" y="21525"/>
                <wp:lineTo x="33" y="21525"/>
                <wp:lineTo x="33" y="75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07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COMMUNICATION PAR POSTER</w:t>
      </w:r>
      <w:r w:rsidR="00BC6F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62FB1">
        <w:rPr>
          <w:rFonts w:ascii="Times New Roman" w:eastAsia="Times New Roman" w:hAnsi="Times New Roman" w:cs="Times New Roman"/>
          <w:b/>
          <w:bCs/>
          <w:sz w:val="28"/>
          <w:szCs w:val="28"/>
        </w:rPr>
        <w:t>SCIENTIFIQUE</w:t>
      </w:r>
      <w:r w:rsidR="006B0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JNE 2019</w:t>
      </w:r>
    </w:p>
    <w:p w:rsidR="00376FDF" w:rsidRDefault="00376FDF" w:rsidP="00385192">
      <w:pPr>
        <w:widowControl w:val="0"/>
        <w:tabs>
          <w:tab w:val="left" w:pos="813"/>
          <w:tab w:val="center" w:pos="4819"/>
        </w:tabs>
        <w:spacing w:after="24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5149B4" w:rsidRDefault="00913702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L’objectif de la comm</w:t>
      </w:r>
      <w:r w:rsidR="00376FDF">
        <w:rPr>
          <w:rFonts w:ascii="Times New Roman" w:hAnsi="Times New Roman"/>
          <w:sz w:val="24"/>
          <w:szCs w:val="24"/>
        </w:rPr>
        <w:t>unication par poster lors des 4</w:t>
      </w:r>
      <w:r w:rsidR="00A54C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>èmes</w:t>
      </w:r>
      <w:r>
        <w:rPr>
          <w:rFonts w:ascii="Times New Roman" w:hAnsi="Times New Roman"/>
          <w:sz w:val="24"/>
          <w:szCs w:val="24"/>
        </w:rPr>
        <w:t xml:space="preserve"> Journées Nationales d’Etudes </w:t>
      </w:r>
      <w:r w:rsidR="00376FDF">
        <w:rPr>
          <w:rFonts w:ascii="Times New Roman" w:hAnsi="Times New Roman"/>
          <w:sz w:val="24"/>
          <w:szCs w:val="24"/>
        </w:rPr>
        <w:t>des Puéricultrices, organisées par</w:t>
      </w:r>
      <w:r>
        <w:rPr>
          <w:rFonts w:ascii="Times New Roman" w:hAnsi="Times New Roman"/>
          <w:sz w:val="24"/>
          <w:szCs w:val="24"/>
        </w:rPr>
        <w:t xml:space="preserve"> l’ANPDE</w:t>
      </w:r>
      <w:r w:rsidR="00376F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est de promouvoir des travaux de recherche </w:t>
      </w:r>
      <w:r w:rsidR="00A54C59">
        <w:rPr>
          <w:rFonts w:ascii="Times New Roman" w:hAnsi="Times New Roman"/>
          <w:sz w:val="24"/>
          <w:szCs w:val="24"/>
        </w:rPr>
        <w:t>individuels ou d’équipe</w:t>
      </w:r>
      <w:r>
        <w:rPr>
          <w:rFonts w:ascii="Times New Roman" w:hAnsi="Times New Roman"/>
          <w:sz w:val="24"/>
          <w:szCs w:val="24"/>
        </w:rPr>
        <w:t xml:space="preserve">, concernant un thème lié à une pratique ou </w:t>
      </w:r>
      <w:r w:rsidR="00376FDF"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une activité de la profession de puéricultrice. </w:t>
      </w:r>
    </w:p>
    <w:p w:rsidR="005149B4" w:rsidRDefault="00913702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titre d’exemples, il donne la possibilité de présenter :</w:t>
      </w:r>
    </w:p>
    <w:p w:rsidR="005149B4" w:rsidRDefault="0091370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travaux de recherche universitaire, dans le cadre d’un Master ou d’un Doctorat</w:t>
      </w:r>
    </w:p>
    <w:p w:rsidR="005149B4" w:rsidRDefault="0091370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projets d’équipes pluridisciplinaires</w:t>
      </w:r>
    </w:p>
    <w:p w:rsidR="005149B4" w:rsidRPr="00376FDF" w:rsidRDefault="0091370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</w:t>
      </w:r>
      <w:r w:rsidR="00376FDF">
        <w:rPr>
          <w:rFonts w:ascii="Times New Roman" w:hAnsi="Times New Roman"/>
          <w:sz w:val="24"/>
          <w:szCs w:val="24"/>
        </w:rPr>
        <w:t>s actions d</w:t>
      </w:r>
      <w:r>
        <w:rPr>
          <w:rFonts w:ascii="Times New Roman" w:hAnsi="Times New Roman"/>
          <w:sz w:val="24"/>
          <w:szCs w:val="24"/>
        </w:rPr>
        <w:t xml:space="preserve">’analyse de pratiques professionnelles </w:t>
      </w:r>
      <w:r w:rsidR="00376FDF">
        <w:rPr>
          <w:rFonts w:ascii="Times New Roman" w:hAnsi="Times New Roman"/>
          <w:sz w:val="24"/>
          <w:szCs w:val="24"/>
        </w:rPr>
        <w:t>(ex : certification, audits</w:t>
      </w:r>
      <w:r w:rsidR="00DE77D4">
        <w:rPr>
          <w:rFonts w:ascii="Times New Roman" w:hAnsi="Times New Roman"/>
          <w:sz w:val="24"/>
          <w:szCs w:val="24"/>
        </w:rPr>
        <w:t>, EPP</w:t>
      </w:r>
      <w:r w:rsidR="00376FDF">
        <w:rPr>
          <w:rFonts w:ascii="Times New Roman" w:hAnsi="Times New Roman"/>
          <w:sz w:val="24"/>
          <w:szCs w:val="24"/>
        </w:rPr>
        <w:t>…)</w:t>
      </w:r>
    </w:p>
    <w:p w:rsidR="00376FDF" w:rsidRDefault="00376FDF" w:rsidP="00376FD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1E99" w:rsidRDefault="00A54C59" w:rsidP="00A54C59">
      <w:pPr>
        <w:widowControl w:val="0"/>
        <w:spacing w:after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poster devra être imprimé par vos soins et répondre aux normes de présentation des posters scientifiques. Vous pouvez consulter à ce titre les normes de présentation établies par l’Académie des Sciences Infirmières (cf. Annexe 2).</w:t>
      </w:r>
    </w:p>
    <w:p w:rsidR="00AC778B" w:rsidRDefault="00AC778B" w:rsidP="00385192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Lorsqu’un auteur ou un groupe d’auteurs présentent une proposition de communication par poster, il(s) s’engage(nt) à s’inscrire aux 44</w:t>
      </w:r>
      <w:r>
        <w:rPr>
          <w:rFonts w:ascii="Times New Roman" w:hAnsi="Times New Roman"/>
          <w:sz w:val="24"/>
          <w:szCs w:val="24"/>
          <w:vertAlign w:val="superscript"/>
        </w:rPr>
        <w:t>èmes</w:t>
      </w:r>
      <w:r>
        <w:rPr>
          <w:rFonts w:ascii="Times New Roman" w:hAnsi="Times New Roman"/>
          <w:sz w:val="24"/>
          <w:szCs w:val="24"/>
        </w:rPr>
        <w:t xml:space="preserve"> Journées Nationales d’Etudes des Puéricultrices et à être présent, afin de présenter son travail au j</w:t>
      </w:r>
      <w:r w:rsidRPr="0034082B">
        <w:rPr>
          <w:rFonts w:ascii="Times New Roman" w:hAnsi="Times New Roman"/>
          <w:sz w:val="24"/>
          <w:szCs w:val="24"/>
        </w:rPr>
        <w:t>ury</w:t>
      </w:r>
      <w:r>
        <w:rPr>
          <w:rFonts w:ascii="Times New Roman" w:hAnsi="Times New Roman"/>
          <w:sz w:val="24"/>
          <w:szCs w:val="24"/>
        </w:rPr>
        <w:t>,</w:t>
      </w:r>
      <w:r w:rsidRPr="0034082B">
        <w:rPr>
          <w:rFonts w:ascii="Times New Roman" w:hAnsi="Times New Roman"/>
          <w:sz w:val="24"/>
          <w:szCs w:val="24"/>
        </w:rPr>
        <w:t xml:space="preserve"> ainsi que </w:t>
      </w:r>
      <w:r>
        <w:rPr>
          <w:rFonts w:ascii="Times New Roman" w:hAnsi="Times New Roman"/>
          <w:sz w:val="24"/>
          <w:szCs w:val="24"/>
        </w:rPr>
        <w:t>lors de</w:t>
      </w:r>
      <w:r w:rsidRPr="0034082B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 xml:space="preserve">présentation et </w:t>
      </w:r>
      <w:r w:rsidRPr="0034082B">
        <w:rPr>
          <w:rFonts w:ascii="Times New Roman" w:hAnsi="Times New Roman"/>
          <w:sz w:val="24"/>
          <w:szCs w:val="24"/>
        </w:rPr>
        <w:t>remise des prix</w:t>
      </w:r>
      <w:r>
        <w:rPr>
          <w:rFonts w:ascii="Times New Roman" w:hAnsi="Times New Roman"/>
          <w:sz w:val="24"/>
          <w:szCs w:val="24"/>
        </w:rPr>
        <w:t xml:space="preserve"> en plénière</w:t>
      </w:r>
      <w:r w:rsidRPr="0034082B">
        <w:rPr>
          <w:rFonts w:ascii="Times New Roman" w:hAnsi="Times New Roman"/>
          <w:sz w:val="24"/>
          <w:szCs w:val="24"/>
        </w:rPr>
        <w:t xml:space="preserve">. </w:t>
      </w:r>
    </w:p>
    <w:p w:rsidR="008165DF" w:rsidRDefault="00913702" w:rsidP="00F9787D">
      <w:pPr>
        <w:widowControl w:val="0"/>
        <w:spacing w:after="2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L’ANPDE précise qu’aucun frais (</w:t>
      </w:r>
      <w:r w:rsidR="00AA607C">
        <w:rPr>
          <w:rFonts w:ascii="Times New Roman" w:hAnsi="Times New Roman"/>
          <w:sz w:val="24"/>
          <w:szCs w:val="24"/>
        </w:rPr>
        <w:t xml:space="preserve">inscription, </w:t>
      </w:r>
      <w:r>
        <w:rPr>
          <w:rFonts w:ascii="Times New Roman" w:hAnsi="Times New Roman"/>
          <w:sz w:val="24"/>
          <w:szCs w:val="24"/>
        </w:rPr>
        <w:t>hôtelier, déplacements, impression et/ou acheminement de poster) ne sera pris en charge. Le ou les auteur(s) doivent s’organiser au préalable pour couvrir les frais liés à la participation au congrès, qui leur permettra une visibilité scientifique.</w:t>
      </w:r>
    </w:p>
    <w:p w:rsidR="005149B4" w:rsidRDefault="00913702" w:rsidP="00F9787D">
      <w:pPr>
        <w:widowControl w:val="0"/>
        <w:spacing w:after="2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PROCEDURE DE PRESENTATION ET DE SELECTION DES RÉSUMÉS</w:t>
      </w:r>
    </w:p>
    <w:p w:rsidR="005149B4" w:rsidRDefault="00913702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Remplir </w:t>
      </w:r>
      <w:r w:rsidR="0099253E">
        <w:rPr>
          <w:rFonts w:ascii="Times New Roman" w:hAnsi="Times New Roman"/>
          <w:sz w:val="24"/>
          <w:szCs w:val="24"/>
        </w:rPr>
        <w:t>l’annexe 1</w:t>
      </w:r>
    </w:p>
    <w:p w:rsidR="005149B4" w:rsidRPr="00385192" w:rsidRDefault="00EC7BEC">
      <w:pPr>
        <w:widowControl w:val="0"/>
        <w:numPr>
          <w:ilvl w:val="0"/>
          <w:numId w:val="2"/>
        </w:numPr>
        <w:rPr>
          <w:rStyle w:val="Hyperlink0"/>
          <w:rFonts w:ascii="Times New Roman" w:eastAsia="Times New Roman" w:hAnsi="Times New Roman" w:cs="Times New Roman"/>
          <w:color w:val="000000"/>
          <w:sz w:val="24"/>
          <w:szCs w:val="24"/>
          <w:u w:val="none" w:color="000000"/>
        </w:rPr>
      </w:pPr>
      <w:r>
        <w:rPr>
          <w:rFonts w:ascii="Times New Roman" w:hAnsi="Times New Roman"/>
          <w:sz w:val="24"/>
          <w:szCs w:val="24"/>
        </w:rPr>
        <w:t>Adresser c</w:t>
      </w:r>
      <w:r w:rsidR="00913702">
        <w:rPr>
          <w:rFonts w:ascii="Times New Roman" w:hAnsi="Times New Roman"/>
          <w:sz w:val="24"/>
          <w:szCs w:val="24"/>
        </w:rPr>
        <w:t xml:space="preserve">e document </w:t>
      </w:r>
      <w:r w:rsidR="0091370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pa</w:t>
      </w:r>
      <w:r w:rsidR="00913702" w:rsidRPr="00F0733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r mail</w:t>
      </w:r>
      <w:r w:rsidR="00F75A5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,</w:t>
      </w:r>
      <w:r w:rsidR="00913702" w:rsidRPr="00F0733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avant le 15 </w:t>
      </w:r>
      <w:r w:rsidR="00F0733C" w:rsidRPr="00F0733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février</w:t>
      </w:r>
      <w:r w:rsidR="00376FDF" w:rsidRPr="00F0733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201</w:t>
      </w:r>
      <w:r w:rsidR="00A54C5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9</w:t>
      </w:r>
      <w:r w:rsidR="00913702" w:rsidRPr="00F0733C">
        <w:rPr>
          <w:rFonts w:ascii="Times New Roman" w:hAnsi="Times New Roman"/>
          <w:sz w:val="24"/>
          <w:szCs w:val="24"/>
        </w:rPr>
        <w:t>,</w:t>
      </w:r>
      <w:r w:rsidR="00913702">
        <w:rPr>
          <w:rFonts w:ascii="Times New Roman" w:hAnsi="Times New Roman"/>
          <w:sz w:val="24"/>
          <w:szCs w:val="24"/>
        </w:rPr>
        <w:t xml:space="preserve"> au format Word, à l’adresse : </w:t>
      </w:r>
    </w:p>
    <w:p w:rsidR="00E93669" w:rsidRDefault="00E93669" w:rsidP="00385192">
      <w:pPr>
        <w:widowControl w:val="0"/>
        <w:ind w:left="714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 w:rsidRPr="00E93669">
        <w:rPr>
          <w:rStyle w:val="Aucun"/>
          <w:noProof/>
        </w:rPr>
        <w:drawing>
          <wp:inline distT="0" distB="0" distL="0" distR="0">
            <wp:extent cx="6116320" cy="1712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7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C59" w:rsidRDefault="00A54C59" w:rsidP="00A54C59">
      <w:pPr>
        <w:widowControl w:val="0"/>
        <w:numPr>
          <w:ilvl w:val="0"/>
          <w:numId w:val="2"/>
        </w:numPr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Le conseil scientifique de l’ANPDE évaluera les propositions de communication</w:t>
      </w:r>
    </w:p>
    <w:p w:rsidR="00880277" w:rsidRPr="00880277" w:rsidRDefault="00A54C59" w:rsidP="00385192">
      <w:pPr>
        <w:widowControl w:val="0"/>
        <w:numPr>
          <w:ilvl w:val="0"/>
          <w:numId w:val="3"/>
        </w:numPr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Une notification d’acceptation, de demande de précisions ou de modifications ou de refus sera adressée à tous les auteurs de proposition de communication fin mars</w:t>
      </w:r>
    </w:p>
    <w:p w:rsidR="005149B4" w:rsidRDefault="00A54C59">
      <w:pPr>
        <w:widowControl w:val="0"/>
        <w:numPr>
          <w:ilvl w:val="0"/>
          <w:numId w:val="2"/>
        </w:numPr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Si votre candidature est retenue, e</w:t>
      </w:r>
      <w:r w:rsidR="00913702">
        <w:rPr>
          <w:rStyle w:val="Aucun"/>
          <w:rFonts w:ascii="Times New Roman" w:hAnsi="Times New Roman"/>
          <w:sz w:val="24"/>
          <w:szCs w:val="24"/>
        </w:rPr>
        <w:t xml:space="preserve">nvoyer </w:t>
      </w:r>
      <w:r w:rsidR="004F6365">
        <w:rPr>
          <w:rStyle w:val="Aucun"/>
          <w:rFonts w:ascii="Times New Roman" w:hAnsi="Times New Roman"/>
          <w:sz w:val="24"/>
          <w:szCs w:val="24"/>
        </w:rPr>
        <w:t xml:space="preserve">si possible </w:t>
      </w:r>
      <w:r w:rsidR="00913702">
        <w:rPr>
          <w:rStyle w:val="Aucun"/>
          <w:rFonts w:ascii="Times New Roman" w:hAnsi="Times New Roman"/>
          <w:sz w:val="24"/>
          <w:szCs w:val="24"/>
        </w:rPr>
        <w:t>le poster par mail en même temps que le document, s</w:t>
      </w:r>
      <w:r w:rsidR="00AA607C">
        <w:rPr>
          <w:rStyle w:val="Aucun"/>
          <w:rFonts w:ascii="Times New Roman" w:hAnsi="Times New Roman"/>
          <w:sz w:val="24"/>
          <w:szCs w:val="24"/>
        </w:rPr>
        <w:t xml:space="preserve">inon au plus tard le </w:t>
      </w:r>
      <w:r w:rsidR="00AA607C" w:rsidRPr="00F0733C">
        <w:rPr>
          <w:rStyle w:val="Aucun"/>
          <w:rFonts w:ascii="Times New Roman" w:hAnsi="Times New Roman"/>
          <w:sz w:val="24"/>
          <w:szCs w:val="24"/>
        </w:rPr>
        <w:t>31 mai 201</w:t>
      </w:r>
      <w:r>
        <w:rPr>
          <w:rStyle w:val="Aucun"/>
          <w:rFonts w:ascii="Times New Roman" w:hAnsi="Times New Roman"/>
          <w:sz w:val="24"/>
          <w:szCs w:val="24"/>
        </w:rPr>
        <w:t>9</w:t>
      </w:r>
    </w:p>
    <w:p w:rsidR="005149B4" w:rsidRDefault="00913702">
      <w:pPr>
        <w:widowControl w:val="0"/>
        <w:spacing w:after="360"/>
        <w:rPr>
          <w:rStyle w:val="Aucun"/>
          <w:rFonts w:ascii="Times New Roman" w:eastAsia="Times New Roman" w:hAnsi="Times New Roman" w:cs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>Critères d’évaluation</w:t>
      </w:r>
      <w:r w:rsidR="00AC778B"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>:</w:t>
      </w:r>
      <w:r w:rsidR="00AC778B">
        <w:rPr>
          <w:rStyle w:val="Aucun"/>
          <w:rFonts w:ascii="Times New Roman" w:hAnsi="Times New Roman"/>
          <w:sz w:val="24"/>
          <w:szCs w:val="24"/>
        </w:rPr>
        <w:t xml:space="preserve"> </w:t>
      </w:r>
      <w:r>
        <w:rPr>
          <w:rStyle w:val="Aucun"/>
          <w:rFonts w:ascii="Times New Roman" w:hAnsi="Times New Roman"/>
          <w:sz w:val="24"/>
          <w:szCs w:val="24"/>
        </w:rPr>
        <w:t>intérêt professionnel, intérêt multidisciplinaire, intérêt scientifique, objectif(s), méthode, résultats pour les enfants, leur famille et/ou la population, forme</w:t>
      </w:r>
      <w:r w:rsidR="00E93669">
        <w:rPr>
          <w:rStyle w:val="Aucun"/>
          <w:rFonts w:ascii="Times New Roman" w:hAnsi="Times New Roman"/>
          <w:sz w:val="24"/>
          <w:szCs w:val="24"/>
        </w:rPr>
        <w:t xml:space="preserve"> </w:t>
      </w:r>
      <w:r w:rsidR="00E753BA">
        <w:rPr>
          <w:rStyle w:val="Aucun"/>
          <w:rFonts w:ascii="Times New Roman" w:hAnsi="Times New Roman"/>
          <w:sz w:val="24"/>
          <w:szCs w:val="24"/>
        </w:rPr>
        <w:t>(</w:t>
      </w:r>
      <w:r w:rsidR="00A54C59">
        <w:rPr>
          <w:rStyle w:val="Aucun"/>
          <w:rFonts w:ascii="Times New Roman" w:hAnsi="Times New Roman"/>
          <w:sz w:val="24"/>
          <w:szCs w:val="24"/>
        </w:rPr>
        <w:t>Cf</w:t>
      </w:r>
      <w:r w:rsidR="00E93669">
        <w:rPr>
          <w:rStyle w:val="Aucun"/>
          <w:rFonts w:ascii="Times New Roman" w:hAnsi="Times New Roman"/>
          <w:sz w:val="24"/>
          <w:szCs w:val="24"/>
        </w:rPr>
        <w:t xml:space="preserve"> </w:t>
      </w:r>
      <w:r w:rsidR="00A54C59">
        <w:rPr>
          <w:rStyle w:val="Aucun"/>
          <w:rFonts w:ascii="Times New Roman" w:hAnsi="Times New Roman"/>
          <w:sz w:val="24"/>
          <w:szCs w:val="24"/>
        </w:rPr>
        <w:t>annexe 2</w:t>
      </w:r>
      <w:r w:rsidR="00E753BA">
        <w:rPr>
          <w:rStyle w:val="Aucun"/>
          <w:rFonts w:ascii="Times New Roman" w:hAnsi="Times New Roman"/>
          <w:sz w:val="24"/>
          <w:szCs w:val="24"/>
        </w:rPr>
        <w:t>).</w:t>
      </w:r>
    </w:p>
    <w:p w:rsidR="005149B4" w:rsidRDefault="00913702" w:rsidP="00F9787D">
      <w:pPr>
        <w:widowControl w:val="0"/>
        <w:spacing w:after="240"/>
        <w:outlineLvl w:val="0"/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DROITS DE PUBLICATION</w:t>
      </w:r>
    </w:p>
    <w:p w:rsidR="003E69D0" w:rsidRDefault="00913702">
      <w:pPr>
        <w:widowControl w:val="0"/>
        <w:spacing w:after="360"/>
        <w:rPr>
          <w:rStyle w:val="Aucun"/>
          <w:rFonts w:ascii="Times New Roman" w:hAnsi="Times New Roman"/>
          <w:sz w:val="24"/>
          <w:szCs w:val="24"/>
        </w:rPr>
      </w:pPr>
      <w:r>
        <w:rPr>
          <w:rStyle w:val="Aucun"/>
          <w:rFonts w:ascii="Times New Roman" w:hAnsi="Times New Roman"/>
          <w:sz w:val="24"/>
          <w:szCs w:val="24"/>
        </w:rPr>
        <w:t xml:space="preserve">Les intervenants sélectionnés cèdent explicitement leurs droits d’utilisation de leur abstract à l’ANPDE pour ses publications papiers ou électroniques en lien avec les </w:t>
      </w:r>
      <w:r w:rsidR="00376FDF">
        <w:rPr>
          <w:rFonts w:ascii="Times New Roman" w:hAnsi="Times New Roman"/>
          <w:sz w:val="24"/>
          <w:szCs w:val="24"/>
        </w:rPr>
        <w:t>4</w:t>
      </w:r>
      <w:r w:rsidR="00A54C59">
        <w:rPr>
          <w:rFonts w:ascii="Times New Roman" w:hAnsi="Times New Roman"/>
          <w:sz w:val="24"/>
          <w:szCs w:val="24"/>
        </w:rPr>
        <w:t>4</w:t>
      </w:r>
      <w:r w:rsidR="00376FDF">
        <w:rPr>
          <w:rFonts w:ascii="Times New Roman" w:hAnsi="Times New Roman"/>
          <w:sz w:val="24"/>
          <w:szCs w:val="24"/>
          <w:vertAlign w:val="superscript"/>
        </w:rPr>
        <w:t>èmes</w:t>
      </w:r>
      <w:r w:rsidR="00376FDF">
        <w:rPr>
          <w:rFonts w:ascii="Times New Roman" w:hAnsi="Times New Roman"/>
          <w:sz w:val="24"/>
          <w:szCs w:val="24"/>
        </w:rPr>
        <w:t xml:space="preserve"> Journées Nationales d’Etudes des Puéricultrices</w:t>
      </w:r>
      <w:r>
        <w:rPr>
          <w:rStyle w:val="Aucun"/>
          <w:rFonts w:ascii="Times New Roman" w:hAnsi="Times New Roman"/>
          <w:sz w:val="24"/>
          <w:szCs w:val="24"/>
        </w:rPr>
        <w:t>.</w:t>
      </w:r>
      <w:r w:rsidR="008165DF">
        <w:rPr>
          <w:rStyle w:val="Aucun"/>
          <w:rFonts w:ascii="Times New Roman" w:hAnsi="Times New Roman"/>
          <w:sz w:val="24"/>
          <w:szCs w:val="24"/>
        </w:rPr>
        <w:t xml:space="preserve"> </w:t>
      </w:r>
      <w:r w:rsidR="00A54C59">
        <w:rPr>
          <w:rStyle w:val="Aucun"/>
          <w:rFonts w:ascii="Times New Roman" w:hAnsi="Times New Roman"/>
          <w:sz w:val="24"/>
          <w:szCs w:val="24"/>
        </w:rPr>
        <w:t>L</w:t>
      </w:r>
      <w:r w:rsidR="003E69D0">
        <w:rPr>
          <w:rStyle w:val="Aucun"/>
          <w:rFonts w:ascii="Times New Roman" w:hAnsi="Times New Roman"/>
          <w:sz w:val="24"/>
          <w:szCs w:val="24"/>
        </w:rPr>
        <w:t xml:space="preserve">’utilisation du logo ANPDE est réservée à l’association et </w:t>
      </w:r>
      <w:r w:rsidR="00330301">
        <w:rPr>
          <w:rStyle w:val="Aucun"/>
          <w:rFonts w:ascii="Times New Roman" w:hAnsi="Times New Roman"/>
          <w:sz w:val="24"/>
          <w:szCs w:val="24"/>
        </w:rPr>
        <w:t>est soumise à autorisation préalable</w:t>
      </w:r>
      <w:r w:rsidR="00AD7BC1">
        <w:rPr>
          <w:rStyle w:val="Aucun"/>
          <w:rFonts w:ascii="Times New Roman" w:hAnsi="Times New Roman"/>
          <w:sz w:val="24"/>
          <w:szCs w:val="24"/>
        </w:rPr>
        <w:t>.</w:t>
      </w:r>
    </w:p>
    <w:p w:rsidR="005149B4" w:rsidRDefault="00913702" w:rsidP="00F9787D">
      <w:pPr>
        <w:widowControl w:val="0"/>
        <w:spacing w:before="120" w:after="240"/>
        <w:outlineLvl w:val="0"/>
        <w:rPr>
          <w:rStyle w:val="Aucun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ucun"/>
          <w:rFonts w:ascii="Times New Roman" w:hAnsi="Times New Roman"/>
          <w:b/>
          <w:bCs/>
          <w:i/>
          <w:iCs/>
          <w:sz w:val="24"/>
          <w:szCs w:val="24"/>
        </w:rPr>
        <w:t>PRIX DU MEILLEUR POSTER</w:t>
      </w:r>
    </w:p>
    <w:p w:rsidR="005149B4" w:rsidRDefault="00913702" w:rsidP="008165DF">
      <w:pPr>
        <w:widowControl w:val="0"/>
        <w:spacing w:after="240"/>
        <w:jc w:val="left"/>
      </w:pPr>
      <w:r>
        <w:rPr>
          <w:rStyle w:val="Aucun"/>
          <w:rFonts w:ascii="Times New Roman" w:hAnsi="Times New Roman"/>
          <w:sz w:val="24"/>
          <w:szCs w:val="24"/>
        </w:rPr>
        <w:t xml:space="preserve">Un jury évaluera les posters qui seront affichés pendant les </w:t>
      </w:r>
      <w:r w:rsidR="00376FDF">
        <w:rPr>
          <w:rFonts w:ascii="Times New Roman" w:hAnsi="Times New Roman"/>
          <w:sz w:val="24"/>
          <w:szCs w:val="24"/>
        </w:rPr>
        <w:t>4</w:t>
      </w:r>
      <w:r w:rsidR="00A54C59">
        <w:rPr>
          <w:rFonts w:ascii="Times New Roman" w:hAnsi="Times New Roman"/>
          <w:sz w:val="24"/>
          <w:szCs w:val="24"/>
        </w:rPr>
        <w:t>4</w:t>
      </w:r>
      <w:r w:rsidR="00376FDF">
        <w:rPr>
          <w:rFonts w:ascii="Times New Roman" w:hAnsi="Times New Roman"/>
          <w:sz w:val="24"/>
          <w:szCs w:val="24"/>
          <w:vertAlign w:val="superscript"/>
        </w:rPr>
        <w:t>èmes</w:t>
      </w:r>
      <w:r w:rsidR="00376FDF">
        <w:rPr>
          <w:rFonts w:ascii="Times New Roman" w:hAnsi="Times New Roman"/>
          <w:sz w:val="24"/>
          <w:szCs w:val="24"/>
        </w:rPr>
        <w:t xml:space="preserve"> Journées Nationales d’Etudes des Puéricultrices</w:t>
      </w:r>
      <w:r>
        <w:rPr>
          <w:rStyle w:val="Aucun"/>
          <w:rFonts w:ascii="Times New Roman" w:hAnsi="Times New Roman"/>
          <w:sz w:val="24"/>
          <w:szCs w:val="24"/>
        </w:rPr>
        <w:t xml:space="preserve">, ainsi que la qualité des échanges avec les auteurs durant </w:t>
      </w:r>
      <w:r w:rsidR="001C2F62">
        <w:rPr>
          <w:rStyle w:val="Aucun"/>
          <w:rFonts w:ascii="Times New Roman" w:hAnsi="Times New Roman"/>
          <w:sz w:val="24"/>
          <w:szCs w:val="24"/>
        </w:rPr>
        <w:t>un temps dédié du</w:t>
      </w:r>
      <w:r>
        <w:rPr>
          <w:rStyle w:val="Aucun"/>
          <w:rFonts w:ascii="Times New Roman" w:hAnsi="Times New Roman"/>
          <w:sz w:val="24"/>
          <w:szCs w:val="24"/>
        </w:rPr>
        <w:t xml:space="preserve"> congrès. A l’is</w:t>
      </w:r>
      <w:r w:rsidR="0034082B">
        <w:rPr>
          <w:rStyle w:val="Aucun"/>
          <w:rFonts w:ascii="Times New Roman" w:hAnsi="Times New Roman"/>
          <w:sz w:val="24"/>
          <w:szCs w:val="24"/>
        </w:rPr>
        <w:t>sue de cette évaluation, deux prix seront</w:t>
      </w:r>
      <w:r>
        <w:rPr>
          <w:rStyle w:val="Aucun"/>
          <w:rFonts w:ascii="Times New Roman" w:hAnsi="Times New Roman"/>
          <w:sz w:val="24"/>
          <w:szCs w:val="24"/>
        </w:rPr>
        <w:t xml:space="preserve"> décern</w:t>
      </w:r>
      <w:r w:rsidR="00965C24">
        <w:rPr>
          <w:rStyle w:val="Aucun"/>
          <w:rFonts w:ascii="Times New Roman" w:hAnsi="Times New Roman"/>
          <w:sz w:val="24"/>
          <w:szCs w:val="24"/>
        </w:rPr>
        <w:t>é</w:t>
      </w:r>
      <w:r w:rsidR="0034082B">
        <w:rPr>
          <w:rStyle w:val="Aucun"/>
          <w:rFonts w:ascii="Times New Roman" w:hAnsi="Times New Roman"/>
          <w:sz w:val="24"/>
          <w:szCs w:val="24"/>
        </w:rPr>
        <w:t xml:space="preserve">s : le prix du </w:t>
      </w:r>
      <w:r w:rsidR="009B190B">
        <w:rPr>
          <w:rStyle w:val="Aucun"/>
          <w:rFonts w:ascii="Times New Roman" w:hAnsi="Times New Roman"/>
          <w:sz w:val="24"/>
          <w:szCs w:val="24"/>
        </w:rPr>
        <w:t>conseil scientifique et le prix</w:t>
      </w:r>
      <w:r w:rsidR="00BF29F5">
        <w:rPr>
          <w:rStyle w:val="Aucun"/>
          <w:rFonts w:ascii="Times New Roman" w:hAnsi="Times New Roman"/>
          <w:sz w:val="24"/>
          <w:szCs w:val="24"/>
        </w:rPr>
        <w:t xml:space="preserve"> du pub</w:t>
      </w:r>
      <w:r w:rsidR="008165DF">
        <w:rPr>
          <w:rStyle w:val="Aucun"/>
          <w:rFonts w:ascii="Times New Roman" w:hAnsi="Times New Roman"/>
          <w:sz w:val="24"/>
          <w:szCs w:val="24"/>
        </w:rPr>
        <w:t>lic.</w:t>
      </w:r>
      <w:bookmarkStart w:id="1" w:name="_GoBack"/>
      <w:bookmarkEnd w:id="1"/>
    </w:p>
    <w:sectPr w:rsidR="005149B4" w:rsidSect="00965C24">
      <w:pgSz w:w="11900" w:h="16840"/>
      <w:pgMar w:top="851" w:right="1134" w:bottom="851" w:left="1134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A3" w:rsidRDefault="001C1FA3">
      <w:r>
        <w:separator/>
      </w:r>
    </w:p>
  </w:endnote>
  <w:endnote w:type="continuationSeparator" w:id="0">
    <w:p w:rsidR="001C1FA3" w:rsidRDefault="001C1FA3">
      <w:r>
        <w:continuationSeparator/>
      </w:r>
    </w:p>
  </w:endnote>
  <w:endnote w:type="continuationNotice" w:id="1">
    <w:p w:rsidR="001C1FA3" w:rsidRDefault="001C1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44" w:rsidRDefault="00135724" w:rsidP="00F77BD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F5D4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F5D44" w:rsidRDefault="008F5D44" w:rsidP="008F5D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9B4" w:rsidRDefault="001C1FA3" w:rsidP="008F5D44">
    <w:pPr>
      <w:pStyle w:val="En-tte"/>
      <w:ind w:right="360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Carré corné 2" o:spid="_x0000_s2049" type="#_x0000_t65" style="position:absolute;margin-left:539.35pt;margin-top:-16pt;width:29pt;height:21.6pt;z-index:251658240;visibility:visible;mso-position-horizontal-relative:page" wrapcoords="-554 -745 -554 20855 15508 20855 17169 20855 22154 13407 22154 -745 -554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" o:allowincell="f" adj="14135" strokecolor="gray" strokeweight=".25pt">
          <v:textbox>
            <w:txbxContent>
              <w:p w:rsidR="008F5D44" w:rsidRDefault="00135724" w:rsidP="008F5D44">
                <w:pPr>
                  <w:jc w:val="center"/>
                </w:pPr>
                <w:r>
                  <w:fldChar w:fldCharType="begin"/>
                </w:r>
                <w:r w:rsidR="008F5D44">
                  <w:instrText>PAGE    \* MERGEFORMAT</w:instrText>
                </w:r>
                <w:r>
                  <w:fldChar w:fldCharType="separate"/>
                </w:r>
                <w:r w:rsidR="008165DF" w:rsidRPr="008165DF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through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A3" w:rsidRDefault="001C1FA3">
      <w:r>
        <w:separator/>
      </w:r>
    </w:p>
  </w:footnote>
  <w:footnote w:type="continuationSeparator" w:id="0">
    <w:p w:rsidR="001C1FA3" w:rsidRDefault="001C1FA3">
      <w:r>
        <w:continuationSeparator/>
      </w:r>
    </w:p>
  </w:footnote>
  <w:footnote w:type="continuationNotice" w:id="1">
    <w:p w:rsidR="001C1FA3" w:rsidRDefault="001C1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5A" w:rsidRDefault="00F75A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14482"/>
    <w:multiLevelType w:val="hybridMultilevel"/>
    <w:tmpl w:val="EC4A7FA2"/>
    <w:styleLink w:val="Style1import"/>
    <w:lvl w:ilvl="0" w:tplc="F782C896">
      <w:start w:val="1"/>
      <w:numFmt w:val="bullet"/>
      <w:lvlText w:val="-"/>
      <w:lvlJc w:val="left"/>
      <w:pPr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C0A4A0">
      <w:start w:val="1"/>
      <w:numFmt w:val="bullet"/>
      <w:lvlText w:val="o"/>
      <w:lvlJc w:val="left"/>
      <w:pPr>
        <w:ind w:left="1422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06DC40">
      <w:start w:val="1"/>
      <w:numFmt w:val="bullet"/>
      <w:lvlText w:val="▪"/>
      <w:lvlJc w:val="left"/>
      <w:pPr>
        <w:ind w:left="2130" w:hanging="3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FCEF66">
      <w:start w:val="1"/>
      <w:numFmt w:val="bullet"/>
      <w:lvlText w:val="•"/>
      <w:lvlJc w:val="left"/>
      <w:pPr>
        <w:ind w:left="2838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4CBB8">
      <w:start w:val="1"/>
      <w:numFmt w:val="bullet"/>
      <w:lvlText w:val="o"/>
      <w:lvlJc w:val="left"/>
      <w:pPr>
        <w:ind w:left="3546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C2CC6E">
      <w:start w:val="1"/>
      <w:numFmt w:val="bullet"/>
      <w:lvlText w:val="▪"/>
      <w:lvlJc w:val="left"/>
      <w:pPr>
        <w:ind w:left="4254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E47A8">
      <w:start w:val="1"/>
      <w:numFmt w:val="bullet"/>
      <w:lvlText w:val="•"/>
      <w:lvlJc w:val="left"/>
      <w:pPr>
        <w:ind w:left="4962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1A00">
      <w:start w:val="1"/>
      <w:numFmt w:val="bullet"/>
      <w:lvlText w:val="o"/>
      <w:lvlJc w:val="left"/>
      <w:pPr>
        <w:ind w:left="5670" w:hanging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4F4E6">
      <w:start w:val="1"/>
      <w:numFmt w:val="bullet"/>
      <w:lvlText w:val="▪"/>
      <w:lvlJc w:val="left"/>
      <w:pPr>
        <w:ind w:left="6378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1172D4"/>
    <w:multiLevelType w:val="hybridMultilevel"/>
    <w:tmpl w:val="DA3CC9C6"/>
    <w:styleLink w:val="Style2import"/>
    <w:lvl w:ilvl="0" w:tplc="348C27C6">
      <w:start w:val="1"/>
      <w:numFmt w:val="bullet"/>
      <w:lvlText w:val="•"/>
      <w:lvlJc w:val="left"/>
      <w:pPr>
        <w:tabs>
          <w:tab w:val="left" w:pos="709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525D12">
      <w:start w:val="1"/>
      <w:numFmt w:val="bullet"/>
      <w:lvlText w:val="o"/>
      <w:lvlJc w:val="left"/>
      <w:pPr>
        <w:tabs>
          <w:tab w:val="left" w:pos="426"/>
        </w:tabs>
        <w:ind w:left="114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B8CF36">
      <w:start w:val="1"/>
      <w:numFmt w:val="bullet"/>
      <w:lvlText w:val="▪"/>
      <w:lvlJc w:val="left"/>
      <w:pPr>
        <w:tabs>
          <w:tab w:val="left" w:pos="426"/>
          <w:tab w:val="left" w:pos="709"/>
        </w:tabs>
        <w:ind w:left="186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28F6EA">
      <w:start w:val="1"/>
      <w:numFmt w:val="bullet"/>
      <w:lvlText w:val="•"/>
      <w:lvlJc w:val="left"/>
      <w:pPr>
        <w:tabs>
          <w:tab w:val="left" w:pos="426"/>
          <w:tab w:val="left" w:pos="709"/>
        </w:tabs>
        <w:ind w:left="258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AE500">
      <w:start w:val="1"/>
      <w:numFmt w:val="bullet"/>
      <w:lvlText w:val="o"/>
      <w:lvlJc w:val="left"/>
      <w:pPr>
        <w:tabs>
          <w:tab w:val="left" w:pos="426"/>
          <w:tab w:val="left" w:pos="709"/>
        </w:tabs>
        <w:ind w:left="330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48998">
      <w:start w:val="1"/>
      <w:numFmt w:val="bullet"/>
      <w:lvlText w:val="▪"/>
      <w:lvlJc w:val="left"/>
      <w:pPr>
        <w:tabs>
          <w:tab w:val="left" w:pos="426"/>
          <w:tab w:val="left" w:pos="709"/>
        </w:tabs>
        <w:ind w:left="402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1E2E30">
      <w:start w:val="1"/>
      <w:numFmt w:val="bullet"/>
      <w:lvlText w:val="•"/>
      <w:lvlJc w:val="left"/>
      <w:pPr>
        <w:tabs>
          <w:tab w:val="left" w:pos="426"/>
          <w:tab w:val="left" w:pos="709"/>
        </w:tabs>
        <w:ind w:left="4746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81050">
      <w:start w:val="1"/>
      <w:numFmt w:val="bullet"/>
      <w:lvlText w:val="o"/>
      <w:lvlJc w:val="left"/>
      <w:pPr>
        <w:tabs>
          <w:tab w:val="left" w:pos="426"/>
          <w:tab w:val="left" w:pos="709"/>
        </w:tabs>
        <w:ind w:left="546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668A46">
      <w:start w:val="1"/>
      <w:numFmt w:val="bullet"/>
      <w:lvlText w:val="▪"/>
      <w:lvlJc w:val="left"/>
      <w:pPr>
        <w:tabs>
          <w:tab w:val="left" w:pos="426"/>
          <w:tab w:val="left" w:pos="709"/>
        </w:tabs>
        <w:ind w:left="6186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8566AA"/>
    <w:multiLevelType w:val="hybridMultilevel"/>
    <w:tmpl w:val="EC4A7FA2"/>
    <w:numStyleLink w:val="Style1import"/>
  </w:abstractNum>
  <w:abstractNum w:abstractNumId="3" w15:restartNumberingAfterBreak="0">
    <w:nsid w:val="72560D68"/>
    <w:multiLevelType w:val="hybridMultilevel"/>
    <w:tmpl w:val="DA3CC9C6"/>
    <w:numStyleLink w:val="Style2import"/>
  </w:abstractNum>
  <w:num w:numId="1">
    <w:abstractNumId w:val="0"/>
  </w:num>
  <w:num w:numId="2">
    <w:abstractNumId w:val="2"/>
  </w:num>
  <w:num w:numId="3">
    <w:abstractNumId w:val="2"/>
    <w:lvlOverride w:ilvl="0">
      <w:lvl w:ilvl="0" w:tplc="7E2CF372">
        <w:start w:val="1"/>
        <w:numFmt w:val="bullet"/>
        <w:lvlText w:val="-"/>
        <w:lvlJc w:val="left"/>
        <w:pPr>
          <w:tabs>
            <w:tab w:val="num" w:pos="708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341FF6">
        <w:start w:val="1"/>
        <w:numFmt w:val="bullet"/>
        <w:lvlText w:val="o"/>
        <w:lvlJc w:val="left"/>
        <w:pPr>
          <w:tabs>
            <w:tab w:val="num" w:pos="1416"/>
          </w:tabs>
          <w:ind w:left="14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463A82">
        <w:start w:val="1"/>
        <w:numFmt w:val="bullet"/>
        <w:lvlText w:val="▪"/>
        <w:lvlJc w:val="left"/>
        <w:pPr>
          <w:tabs>
            <w:tab w:val="num" w:pos="2124"/>
          </w:tabs>
          <w:ind w:left="2136" w:hanging="3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36E108">
        <w:start w:val="1"/>
        <w:numFmt w:val="bullet"/>
        <w:lvlText w:val="•"/>
        <w:lvlJc w:val="left"/>
        <w:pPr>
          <w:tabs>
            <w:tab w:val="num" w:pos="2832"/>
          </w:tabs>
          <w:ind w:left="2844" w:hanging="3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5ACE80">
        <w:start w:val="1"/>
        <w:numFmt w:val="bullet"/>
        <w:lvlText w:val="o"/>
        <w:lvlJc w:val="left"/>
        <w:pPr>
          <w:tabs>
            <w:tab w:val="num" w:pos="3540"/>
          </w:tabs>
          <w:ind w:left="3552" w:hanging="3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342075E">
        <w:start w:val="1"/>
        <w:numFmt w:val="bullet"/>
        <w:lvlText w:val="▪"/>
        <w:lvlJc w:val="left"/>
        <w:pPr>
          <w:tabs>
            <w:tab w:val="num" w:pos="4248"/>
          </w:tabs>
          <w:ind w:left="42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56A57E">
        <w:start w:val="1"/>
        <w:numFmt w:val="bullet"/>
        <w:lvlText w:val="•"/>
        <w:lvlJc w:val="left"/>
        <w:pPr>
          <w:tabs>
            <w:tab w:val="num" w:pos="4956"/>
          </w:tabs>
          <w:ind w:left="4968" w:hanging="2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F0AF3C">
        <w:start w:val="1"/>
        <w:numFmt w:val="bullet"/>
        <w:lvlText w:val="o"/>
        <w:lvlJc w:val="left"/>
        <w:pPr>
          <w:tabs>
            <w:tab w:val="num" w:pos="5664"/>
          </w:tabs>
          <w:ind w:left="5676" w:hanging="2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427396">
        <w:start w:val="1"/>
        <w:numFmt w:val="bullet"/>
        <w:lvlText w:val="▪"/>
        <w:lvlJc w:val="left"/>
        <w:pPr>
          <w:tabs>
            <w:tab w:val="num" w:pos="6372"/>
          </w:tabs>
          <w:ind w:left="6384" w:hanging="2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5149B4"/>
    <w:rsid w:val="00081861"/>
    <w:rsid w:val="00135724"/>
    <w:rsid w:val="001638C2"/>
    <w:rsid w:val="00164F0F"/>
    <w:rsid w:val="00195D41"/>
    <w:rsid w:val="001C1FA3"/>
    <w:rsid w:val="001C2F62"/>
    <w:rsid w:val="001F6908"/>
    <w:rsid w:val="002352A7"/>
    <w:rsid w:val="00330301"/>
    <w:rsid w:val="0034082B"/>
    <w:rsid w:val="00376FDF"/>
    <w:rsid w:val="00385192"/>
    <w:rsid w:val="003A5D6A"/>
    <w:rsid w:val="003C009B"/>
    <w:rsid w:val="003E2290"/>
    <w:rsid w:val="003E69D0"/>
    <w:rsid w:val="004F6365"/>
    <w:rsid w:val="005149B4"/>
    <w:rsid w:val="00545231"/>
    <w:rsid w:val="005A2CAF"/>
    <w:rsid w:val="006B0F08"/>
    <w:rsid w:val="007B073A"/>
    <w:rsid w:val="007D3039"/>
    <w:rsid w:val="007E4818"/>
    <w:rsid w:val="007E59F7"/>
    <w:rsid w:val="007F1E99"/>
    <w:rsid w:val="008165DF"/>
    <w:rsid w:val="00856AE4"/>
    <w:rsid w:val="00880277"/>
    <w:rsid w:val="008B2E80"/>
    <w:rsid w:val="008F5D44"/>
    <w:rsid w:val="00913702"/>
    <w:rsid w:val="00965C24"/>
    <w:rsid w:val="0099253E"/>
    <w:rsid w:val="00997BA9"/>
    <w:rsid w:val="009B190B"/>
    <w:rsid w:val="00A210CE"/>
    <w:rsid w:val="00A54C59"/>
    <w:rsid w:val="00A61BCE"/>
    <w:rsid w:val="00A62FB1"/>
    <w:rsid w:val="00AA607C"/>
    <w:rsid w:val="00AC778B"/>
    <w:rsid w:val="00AD7BC1"/>
    <w:rsid w:val="00B473A1"/>
    <w:rsid w:val="00B520AB"/>
    <w:rsid w:val="00BC6FED"/>
    <w:rsid w:val="00BF29F5"/>
    <w:rsid w:val="00C33DC2"/>
    <w:rsid w:val="00C60E98"/>
    <w:rsid w:val="00CD3FA6"/>
    <w:rsid w:val="00D37DE8"/>
    <w:rsid w:val="00D449FD"/>
    <w:rsid w:val="00DC1B31"/>
    <w:rsid w:val="00DE77D4"/>
    <w:rsid w:val="00E753BA"/>
    <w:rsid w:val="00E87EBD"/>
    <w:rsid w:val="00E93669"/>
    <w:rsid w:val="00EC7BEC"/>
    <w:rsid w:val="00ED5CB9"/>
    <w:rsid w:val="00F0733C"/>
    <w:rsid w:val="00F75A5A"/>
    <w:rsid w:val="00F85A3B"/>
    <w:rsid w:val="00F87840"/>
    <w:rsid w:val="00F9787D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1E07C8"/>
  <w15:docId w15:val="{1B6CC814-E85C-45CC-BB77-710084B1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5724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35724"/>
    <w:rPr>
      <w:u w:val="single"/>
    </w:rPr>
  </w:style>
  <w:style w:type="table" w:customStyle="1" w:styleId="TableNormal">
    <w:name w:val="Table Normal"/>
    <w:rsid w:val="00135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13572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yle1import">
    <w:name w:val="Style 1 importé"/>
    <w:rsid w:val="00135724"/>
    <w:pPr>
      <w:numPr>
        <w:numId w:val="1"/>
      </w:numPr>
    </w:pPr>
  </w:style>
  <w:style w:type="character" w:customStyle="1" w:styleId="Aucun">
    <w:name w:val="Aucun"/>
    <w:rsid w:val="00135724"/>
  </w:style>
  <w:style w:type="character" w:customStyle="1" w:styleId="Hyperlink0">
    <w:name w:val="Hyperlink.0"/>
    <w:basedOn w:val="Aucun"/>
    <w:rsid w:val="00135724"/>
    <w:rPr>
      <w:color w:val="0000FF"/>
      <w:u w:val="single" w:color="0000FF"/>
    </w:rPr>
  </w:style>
  <w:style w:type="numbering" w:customStyle="1" w:styleId="Style2import">
    <w:name w:val="Style 2 importé"/>
    <w:rsid w:val="00135724"/>
    <w:pPr>
      <w:numPr>
        <w:numId w:val="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376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6F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6FDF"/>
    <w:rPr>
      <w:rFonts w:ascii="Arial" w:hAnsi="Arial" w:cs="Arial Unicode MS"/>
      <w:color w:val="000000"/>
      <w:u w:color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F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FDF"/>
    <w:rPr>
      <w:rFonts w:ascii="Arial" w:hAnsi="Arial" w:cs="Arial Unicode MS"/>
      <w:b/>
      <w:bCs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6F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FDF"/>
    <w:rPr>
      <w:rFonts w:ascii="Segoe UI" w:hAnsi="Segoe UI" w:cs="Segoe UI"/>
      <w:color w:val="000000"/>
      <w:sz w:val="18"/>
      <w:szCs w:val="18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8F5D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D44"/>
    <w:rPr>
      <w:rFonts w:ascii="Arial" w:hAnsi="Arial" w:cs="Arial Unicode MS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/>
    <w:unhideWhenUsed/>
    <w:rsid w:val="008F5D4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9787D"/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9787D"/>
    <w:rPr>
      <w:color w:val="000000"/>
      <w:sz w:val="24"/>
      <w:szCs w:val="24"/>
      <w:u w:color="00000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802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D71814-C18E-4BC4-AEAF-E094D907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COLSON Sebastien</dc:creator>
  <cp:lastModifiedBy>Charles Eury</cp:lastModifiedBy>
  <cp:revision>16</cp:revision>
  <dcterms:created xsi:type="dcterms:W3CDTF">2018-06-09T11:38:00Z</dcterms:created>
  <dcterms:modified xsi:type="dcterms:W3CDTF">2018-06-12T08:29:00Z</dcterms:modified>
</cp:coreProperties>
</file>